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6C" w:rsidRDefault="00E92922" w:rsidP="002549AC">
      <w:pPr>
        <w:autoSpaceDE w:val="0"/>
        <w:autoSpaceDN w:val="0"/>
        <w:adjustRightInd w:val="0"/>
        <w:spacing w:after="120"/>
        <w:ind w:left="1440" w:firstLine="72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-17145</wp:posOffset>
            </wp:positionV>
            <wp:extent cx="782320" cy="78232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D3" w:rsidRPr="009B0575" w:rsidRDefault="00E92922" w:rsidP="00E92922">
      <w:pPr>
        <w:tabs>
          <w:tab w:val="left" w:pos="486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  <w:r>
        <w:rPr>
          <w:sz w:val="20"/>
          <w:lang w:val="en-JM"/>
        </w:rPr>
        <w:tab/>
      </w:r>
    </w:p>
    <w:p w:rsidR="0059555D" w:rsidRPr="00E92922" w:rsidRDefault="0059555D" w:rsidP="00A101ED">
      <w:pPr>
        <w:autoSpaceDE w:val="0"/>
        <w:autoSpaceDN w:val="0"/>
        <w:adjustRightInd w:val="0"/>
        <w:spacing w:after="120"/>
        <w:jc w:val="center"/>
        <w:rPr>
          <w:sz w:val="23"/>
          <w:szCs w:val="23"/>
          <w:lang w:val="en-JM"/>
        </w:rPr>
      </w:pPr>
      <w:bookmarkStart w:id="0" w:name="Insurance"/>
      <w:r w:rsidRPr="00E92922">
        <w:rPr>
          <w:sz w:val="23"/>
          <w:szCs w:val="23"/>
        </w:rPr>
        <w:t>EARLY STEPS (</w:t>
      </w:r>
      <w:r w:rsidRPr="00E92922">
        <w:rPr>
          <w:bCs/>
          <w:sz w:val="23"/>
          <w:szCs w:val="23"/>
          <w:lang w:val="en-JM"/>
        </w:rPr>
        <w:t>Etap Bonè)</w:t>
      </w:r>
    </w:p>
    <w:p w:rsidR="00A101ED" w:rsidRPr="00E92922" w:rsidRDefault="00A101ED" w:rsidP="00A101ED">
      <w:pPr>
        <w:autoSpaceDE w:val="0"/>
        <w:autoSpaceDN w:val="0"/>
        <w:adjustRightInd w:val="0"/>
        <w:spacing w:after="120"/>
        <w:jc w:val="center"/>
        <w:rPr>
          <w:sz w:val="23"/>
          <w:szCs w:val="23"/>
          <w:lang w:val="en-JM"/>
        </w:rPr>
      </w:pPr>
      <w:r w:rsidRPr="00E92922">
        <w:rPr>
          <w:sz w:val="23"/>
          <w:szCs w:val="23"/>
          <w:lang w:val="en-JM"/>
        </w:rPr>
        <w:t>Mizajou sou Enfòmasyon Asirans</w:t>
      </w:r>
    </w:p>
    <w:p w:rsidR="0059555D" w:rsidRDefault="0059555D" w:rsidP="0059643F">
      <w:pPr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bookmarkStart w:id="1" w:name="_GoBack"/>
      <w:bookmarkEnd w:id="0"/>
      <w:bookmarkEnd w:id="1"/>
    </w:p>
    <w:p w:rsidR="00A101ED" w:rsidRPr="009B0575" w:rsidRDefault="00A101ED" w:rsidP="0059643F">
      <w:pPr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 xml:space="preserve">Chè </w:t>
      </w:r>
      <w:r w:rsidR="0059643F" w:rsidRPr="00644BD3">
        <w:rPr>
          <w:i/>
          <w:sz w:val="20"/>
        </w:rPr>
        <w:t>name of parent/caregiver</w:t>
      </w:r>
      <w:r w:rsidRPr="009B0575">
        <w:rPr>
          <w:i/>
          <w:iCs/>
          <w:sz w:val="20"/>
          <w:szCs w:val="20"/>
          <w:lang w:val="en-JM"/>
        </w:rPr>
        <w:t>:</w:t>
      </w:r>
    </w:p>
    <w:p w:rsidR="00A101ED" w:rsidRPr="009B0575" w:rsidRDefault="00A101ED" w:rsidP="00A101ED">
      <w:pPr>
        <w:tabs>
          <w:tab w:val="left" w:pos="5040"/>
        </w:tabs>
        <w:autoSpaceDE w:val="0"/>
        <w:autoSpaceDN w:val="0"/>
        <w:adjustRightInd w:val="0"/>
        <w:spacing w:after="120"/>
        <w:rPr>
          <w:lang w:val="en-JM"/>
        </w:rPr>
      </w:pPr>
      <w:bookmarkStart w:id="2" w:name="Text1"/>
      <w:bookmarkStart w:id="3" w:name="Text2"/>
      <w:r w:rsidRPr="009B0575">
        <w:rPr>
          <w:sz w:val="20"/>
          <w:szCs w:val="20"/>
          <w:lang w:val="en-JM"/>
        </w:rPr>
        <w:t xml:space="preserve">Non Timoun: </w:t>
      </w:r>
      <w:r w:rsidRPr="009B0575">
        <w:rPr>
          <w:sz w:val="20"/>
          <w:szCs w:val="20"/>
          <w:lang w:val="en-JM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575">
        <w:rPr>
          <w:sz w:val="20"/>
          <w:szCs w:val="20"/>
          <w:lang w:val="en-JM"/>
        </w:rPr>
        <w:instrText xml:space="preserve"> FORMTEXT </w:instrText>
      </w:r>
      <w:r w:rsidRPr="009B0575">
        <w:rPr>
          <w:sz w:val="20"/>
          <w:szCs w:val="20"/>
          <w:lang w:val="en-JM"/>
        </w:rPr>
      </w:r>
      <w:r w:rsidRPr="009B0575">
        <w:rPr>
          <w:sz w:val="20"/>
          <w:szCs w:val="20"/>
          <w:lang w:val="en-JM"/>
        </w:rPr>
        <w:fldChar w:fldCharType="separate"/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sz w:val="20"/>
          <w:szCs w:val="20"/>
          <w:lang w:val="en-JM"/>
        </w:rPr>
        <w:fldChar w:fldCharType="end"/>
      </w:r>
      <w:r w:rsidRPr="009B0575">
        <w:rPr>
          <w:sz w:val="20"/>
          <w:szCs w:val="20"/>
          <w:lang w:val="en-JM"/>
        </w:rPr>
        <w:tab/>
        <w:t xml:space="preserve">Dat Nesans: </w:t>
      </w:r>
      <w:r w:rsidRPr="009B0575">
        <w:rPr>
          <w:sz w:val="20"/>
          <w:szCs w:val="20"/>
          <w:lang w:val="en-JM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0575">
        <w:rPr>
          <w:sz w:val="20"/>
          <w:szCs w:val="20"/>
          <w:lang w:val="en-JM"/>
        </w:rPr>
        <w:instrText xml:space="preserve"> FORMTEXT </w:instrText>
      </w:r>
      <w:r w:rsidRPr="009B0575">
        <w:rPr>
          <w:sz w:val="20"/>
          <w:szCs w:val="20"/>
          <w:lang w:val="en-JM"/>
        </w:rPr>
      </w:r>
      <w:r w:rsidRPr="009B0575">
        <w:rPr>
          <w:sz w:val="20"/>
          <w:szCs w:val="20"/>
          <w:lang w:val="en-JM"/>
        </w:rPr>
        <w:fldChar w:fldCharType="separate"/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noProof/>
          <w:sz w:val="20"/>
          <w:szCs w:val="20"/>
          <w:lang w:val="en-JM"/>
        </w:rPr>
        <w:t> </w:t>
      </w:r>
      <w:r w:rsidRPr="009B0575">
        <w:rPr>
          <w:sz w:val="20"/>
          <w:szCs w:val="20"/>
          <w:lang w:val="en-JM"/>
        </w:rPr>
        <w:fldChar w:fldCharType="end"/>
      </w:r>
    </w:p>
    <w:bookmarkEnd w:id="2"/>
    <w:bookmarkEnd w:id="3"/>
    <w:p w:rsidR="001B4D3C" w:rsidRPr="009B0575" w:rsidRDefault="001B4D3C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A101ED" w:rsidRPr="009B0575" w:rsidRDefault="00A101ED" w:rsidP="0059643F">
      <w:pPr>
        <w:tabs>
          <w:tab w:val="left" w:pos="5040"/>
        </w:tabs>
        <w:autoSpaceDE w:val="0"/>
        <w:autoSpaceDN w:val="0"/>
        <w:adjustRightInd w:val="0"/>
        <w:spacing w:after="120"/>
        <w:rPr>
          <w:lang w:val="en-JM"/>
        </w:rPr>
      </w:pPr>
      <w:r w:rsidRPr="009B0575">
        <w:rPr>
          <w:sz w:val="20"/>
          <w:szCs w:val="20"/>
          <w:lang w:val="en-JM"/>
        </w:rPr>
        <w:t>Sa a se yon rapèl dapre Early Steps</w:t>
      </w:r>
      <w:r w:rsidR="002437B1">
        <w:rPr>
          <w:sz w:val="20"/>
          <w:szCs w:val="20"/>
          <w:lang w:val="en-JM"/>
        </w:rPr>
        <w:t xml:space="preserve"> (Etap Bonè)</w:t>
      </w:r>
      <w:r w:rsidRPr="009B0575">
        <w:rPr>
          <w:sz w:val="20"/>
          <w:szCs w:val="20"/>
          <w:lang w:val="en-JM"/>
        </w:rPr>
        <w:t xml:space="preserve">, </w:t>
      </w:r>
      <w:r w:rsidR="00E41328">
        <w:rPr>
          <w:sz w:val="20"/>
          <w:szCs w:val="20"/>
          <w:lang w:val="en-JM"/>
        </w:rPr>
        <w:t>Part C</w:t>
      </w:r>
      <w:r w:rsidRPr="009B0575">
        <w:rPr>
          <w:sz w:val="20"/>
          <w:szCs w:val="20"/>
          <w:lang w:val="en-JM"/>
        </w:rPr>
        <w:t xml:space="preserve"> </w:t>
      </w:r>
      <w:r w:rsidR="002B0ABB">
        <w:rPr>
          <w:sz w:val="20"/>
          <w:szCs w:val="20"/>
          <w:lang w:val="en-JM"/>
        </w:rPr>
        <w:t xml:space="preserve">selon </w:t>
      </w:r>
      <w:r w:rsidRPr="009B0575">
        <w:rPr>
          <w:sz w:val="20"/>
          <w:szCs w:val="20"/>
          <w:lang w:val="en-JM"/>
        </w:rPr>
        <w:t>Individuals with Disabilities Ed</w:t>
      </w:r>
      <w:r w:rsidR="00903D1B">
        <w:rPr>
          <w:sz w:val="20"/>
          <w:szCs w:val="20"/>
          <w:lang w:val="en-JM"/>
        </w:rPr>
        <w:t>ucation Act</w:t>
      </w:r>
      <w:r w:rsidRPr="009B0575">
        <w:rPr>
          <w:sz w:val="20"/>
          <w:szCs w:val="20"/>
          <w:lang w:val="en-JM"/>
        </w:rPr>
        <w:t xml:space="preserve"> </w:t>
      </w:r>
      <w:r w:rsidR="00903D1B">
        <w:rPr>
          <w:sz w:val="20"/>
          <w:szCs w:val="20"/>
          <w:lang w:val="en-JM"/>
        </w:rPr>
        <w:t>(</w:t>
      </w:r>
      <w:r w:rsidRPr="009B0575">
        <w:rPr>
          <w:sz w:val="20"/>
          <w:szCs w:val="20"/>
          <w:lang w:val="en-JM"/>
        </w:rPr>
        <w:t xml:space="preserve">IDEA), ke </w:t>
      </w:r>
      <w:r w:rsidR="00E41328">
        <w:rPr>
          <w:sz w:val="20"/>
          <w:szCs w:val="20"/>
          <w:lang w:val="en-JM"/>
        </w:rPr>
        <w:t>Part C</w:t>
      </w:r>
      <w:r w:rsidRPr="009B0575">
        <w:rPr>
          <w:sz w:val="20"/>
          <w:szCs w:val="20"/>
          <w:lang w:val="en-JM"/>
        </w:rPr>
        <w:t xml:space="preserve"> se dènye chwa a kòm antite ki dwe peye. Li enpòtan ke w mete enfòmasyon asirans ou ajou lè pwoteksyon an chanje.</w:t>
      </w:r>
    </w:p>
    <w:p w:rsidR="00A101ED" w:rsidRPr="009B0575" w:rsidRDefault="00A101ED" w:rsidP="00A101ED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Tanpri fè kowodinatè sèvis ou konnen si gen okenn chanjman annapre yo:</w:t>
      </w:r>
    </w:p>
    <w:p w:rsidR="00A101ED" w:rsidRPr="009B0575" w:rsidRDefault="00A101ED" w:rsidP="00A101ED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konpayi asirans</w:t>
      </w:r>
    </w:p>
    <w:p w:rsidR="00A101ED" w:rsidRPr="009B0575" w:rsidRDefault="00A101ED" w:rsidP="00A101ED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nimewo kontra</w:t>
      </w:r>
    </w:p>
    <w:p w:rsidR="00A101ED" w:rsidRPr="009B0575" w:rsidRDefault="00A101ED" w:rsidP="00A101ED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limit kontra</w:t>
      </w:r>
    </w:p>
    <w:p w:rsidR="00A101ED" w:rsidRPr="009B0575" w:rsidRDefault="00A101ED" w:rsidP="00A101ED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tip sèvis entèvansyon bonè, terapi, ak lòt sèvis yo ki enkli nan pake benefis la</w:t>
      </w:r>
    </w:p>
    <w:p w:rsidR="00A101ED" w:rsidRPr="009B0575" w:rsidRDefault="00A101ED" w:rsidP="00A101ED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obligasyon oswa limitasyon sèvis yo</w:t>
      </w:r>
    </w:p>
    <w:p w:rsidR="000E5E5A" w:rsidRPr="009B0575" w:rsidRDefault="000E5E5A" w:rsidP="000E5E5A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ko-peman ak / oswa dediktib fanmi</w:t>
      </w:r>
    </w:p>
    <w:p w:rsidR="00E3601C" w:rsidRPr="009B0575" w:rsidRDefault="00E3601C" w:rsidP="00E3601C">
      <w:pPr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120"/>
        <w:rPr>
          <w:lang w:val="en-JM"/>
        </w:rPr>
      </w:pPr>
      <w:r w:rsidRPr="009B0575">
        <w:rPr>
          <w:sz w:val="20"/>
          <w:szCs w:val="20"/>
          <w:lang w:val="en-JM"/>
        </w:rPr>
        <w:t xml:space="preserve">Èske gen yon plan sante ki </w:t>
      </w:r>
      <w:r w:rsidR="002B0ABB">
        <w:rPr>
          <w:sz w:val="20"/>
          <w:szCs w:val="20"/>
          <w:lang w:val="en-JM"/>
        </w:rPr>
        <w:t xml:space="preserve">avantaje </w:t>
      </w:r>
      <w:r w:rsidRPr="009B0575">
        <w:rPr>
          <w:sz w:val="20"/>
          <w:szCs w:val="20"/>
          <w:lang w:val="en-JM"/>
        </w:rPr>
        <w:t xml:space="preserve">pou taks ki asosye avèk pake benefis la oswa ki otreman founi pa oswa sou non fanmi a?  Sa a gen dwa enkli yon kont ekonomi sante (health savings account, HSA), kont ekonomi medikal (medical savings account, MSA), aranjman fleksib pou depans sante (health flexible spending arrangement, FSA), oswa </w:t>
      </w:r>
      <w:r w:rsidR="002B0ABB">
        <w:rPr>
          <w:sz w:val="20"/>
          <w:szCs w:val="20"/>
          <w:lang w:val="en-JM"/>
        </w:rPr>
        <w:t xml:space="preserve">antant </w:t>
      </w:r>
      <w:r w:rsidRPr="009B0575">
        <w:rPr>
          <w:sz w:val="20"/>
          <w:szCs w:val="20"/>
          <w:lang w:val="en-JM"/>
        </w:rPr>
        <w:t>pou ranbousman sante (health reimbursement arrangement, HRA).</w:t>
      </w:r>
    </w:p>
    <w:p w:rsidR="00644BD3" w:rsidRPr="009B0575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644BD3" w:rsidRPr="009B0575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E3601C" w:rsidRPr="009B0575" w:rsidRDefault="00E3601C" w:rsidP="00E3601C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Enstriksyon adisyonèl yo:</w:t>
      </w:r>
    </w:p>
    <w:p w:rsidR="00644BD3" w:rsidRPr="009B0575" w:rsidRDefault="00E9292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  <w:r w:rsidRPr="009B05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47625</wp:posOffset>
                </wp:positionV>
                <wp:extent cx="5867400" cy="914400"/>
                <wp:effectExtent l="13335" t="13970" r="571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DF" w:rsidRPr="00D927DF" w:rsidRDefault="00D927DF" w:rsidP="00D92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6pt;margin-top:3.75pt;width:4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">
                <v:textbox>
                  <w:txbxContent>
                    <w:p w:rsidR="00D927DF" w:rsidRPr="00D927DF" w:rsidRDefault="00D927DF" w:rsidP="00D927DF"/>
                  </w:txbxContent>
                </v:textbox>
              </v:rect>
            </w:pict>
          </mc:Fallback>
        </mc:AlternateContent>
      </w:r>
    </w:p>
    <w:p w:rsidR="001D0AB2" w:rsidRPr="009B0575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1D0AB2" w:rsidRPr="009B0575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1D0AB2" w:rsidRPr="009B0575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1D0AB2" w:rsidRPr="009B0575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1D0AB2" w:rsidRPr="009B0575" w:rsidRDefault="001D0AB2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5030E4" w:rsidRPr="009B0575" w:rsidRDefault="005030E4" w:rsidP="0059643F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szCs w:val="20"/>
          <w:lang w:val="en-JM"/>
        </w:rPr>
      </w:pPr>
      <w:r w:rsidRPr="009B0575">
        <w:rPr>
          <w:sz w:val="20"/>
          <w:szCs w:val="20"/>
          <w:lang w:val="en-JM"/>
        </w:rPr>
        <w:t>Si w gen kesyon yo, tanpri kontakte kow</w:t>
      </w:r>
      <w:r w:rsidR="002B0ABB">
        <w:rPr>
          <w:sz w:val="20"/>
          <w:szCs w:val="20"/>
          <w:lang w:val="en-JM"/>
        </w:rPr>
        <w:t>ò</w:t>
      </w:r>
      <w:r w:rsidRPr="009B0575">
        <w:rPr>
          <w:sz w:val="20"/>
          <w:szCs w:val="20"/>
          <w:lang w:val="en-JM"/>
        </w:rPr>
        <w:t xml:space="preserve">dinatè sèvis ou, </w:t>
      </w:r>
      <w:r w:rsidR="0059643F">
        <w:rPr>
          <w:sz w:val="20"/>
        </w:rPr>
        <w:t>__</w:t>
      </w:r>
      <w:r w:rsidR="0059643F" w:rsidRPr="00644BD3">
        <w:rPr>
          <w:i/>
          <w:sz w:val="20"/>
          <w:u w:val="single"/>
        </w:rPr>
        <w:t>service coordinator name</w:t>
      </w:r>
      <w:r w:rsidR="0059643F">
        <w:rPr>
          <w:sz w:val="20"/>
          <w:u w:val="single"/>
        </w:rPr>
        <w:t>__, at __</w:t>
      </w:r>
      <w:r w:rsidR="0059643F" w:rsidRPr="00644BD3">
        <w:rPr>
          <w:i/>
          <w:sz w:val="20"/>
          <w:u w:val="single"/>
        </w:rPr>
        <w:t>service coordinator phone number</w:t>
      </w:r>
      <w:r w:rsidR="0059643F">
        <w:rPr>
          <w:sz w:val="20"/>
          <w:u w:val="single"/>
        </w:rPr>
        <w:t>__</w:t>
      </w:r>
      <w:r w:rsidR="002B0ABB">
        <w:rPr>
          <w:sz w:val="20"/>
          <w:szCs w:val="20"/>
          <w:lang w:val="en-JM"/>
        </w:rPr>
        <w:t xml:space="preserve"> </w:t>
      </w:r>
      <w:r w:rsidRPr="009B0575">
        <w:rPr>
          <w:sz w:val="20"/>
          <w:szCs w:val="20"/>
          <w:lang w:val="en-JM"/>
        </w:rPr>
        <w:t xml:space="preserve">oswa voye </w:t>
      </w:r>
      <w:r w:rsidR="002B0ABB">
        <w:rPr>
          <w:sz w:val="20"/>
          <w:szCs w:val="20"/>
          <w:lang w:val="en-JM"/>
        </w:rPr>
        <w:t xml:space="preserve">yon </w:t>
      </w:r>
      <w:r w:rsidRPr="009B0575">
        <w:rPr>
          <w:sz w:val="20"/>
          <w:szCs w:val="20"/>
          <w:lang w:val="en-JM"/>
        </w:rPr>
        <w:t xml:space="preserve">imèl nan </w:t>
      </w:r>
      <w:r w:rsidR="0059643F">
        <w:rPr>
          <w:sz w:val="20"/>
        </w:rPr>
        <w:t>__</w:t>
      </w:r>
      <w:r w:rsidR="0059643F" w:rsidRPr="00644BD3">
        <w:rPr>
          <w:i/>
          <w:sz w:val="20"/>
          <w:u w:val="single"/>
        </w:rPr>
        <w:t>service coordinator email</w:t>
      </w:r>
      <w:r w:rsidR="0059643F">
        <w:rPr>
          <w:sz w:val="20"/>
          <w:u w:val="single"/>
        </w:rPr>
        <w:t>__</w:t>
      </w:r>
      <w:r w:rsidRPr="009B0575">
        <w:rPr>
          <w:sz w:val="20"/>
          <w:szCs w:val="20"/>
          <w:lang w:val="en-JM"/>
        </w:rPr>
        <w:t>.</w:t>
      </w:r>
    </w:p>
    <w:p w:rsidR="00644BD3" w:rsidRPr="009B0575" w:rsidRDefault="00644BD3" w:rsidP="00644BD3">
      <w:pPr>
        <w:tabs>
          <w:tab w:val="left" w:pos="5040"/>
        </w:tabs>
        <w:autoSpaceDE w:val="0"/>
        <w:autoSpaceDN w:val="0"/>
        <w:adjustRightInd w:val="0"/>
        <w:spacing w:after="120"/>
        <w:rPr>
          <w:sz w:val="20"/>
          <w:lang w:val="en-JM"/>
        </w:rPr>
      </w:pPr>
    </w:p>
    <w:p w:rsidR="005030E4" w:rsidRPr="005030E4" w:rsidRDefault="005030E4" w:rsidP="005030E4">
      <w:pPr>
        <w:tabs>
          <w:tab w:val="left" w:pos="5040"/>
        </w:tabs>
        <w:autoSpaceDE w:val="0"/>
        <w:autoSpaceDN w:val="0"/>
        <w:adjustRightInd w:val="0"/>
        <w:spacing w:after="120"/>
        <w:jc w:val="center"/>
      </w:pPr>
    </w:p>
    <w:p w:rsidR="00644BD3" w:rsidRPr="00644BD3" w:rsidRDefault="00644BD3" w:rsidP="005030E4">
      <w:pPr>
        <w:tabs>
          <w:tab w:val="left" w:pos="5040"/>
        </w:tabs>
        <w:autoSpaceDE w:val="0"/>
        <w:autoSpaceDN w:val="0"/>
        <w:adjustRightInd w:val="0"/>
        <w:jc w:val="center"/>
        <w:rPr>
          <w:sz w:val="20"/>
        </w:rPr>
      </w:pPr>
    </w:p>
    <w:sectPr w:rsidR="00644BD3" w:rsidRPr="00644BD3" w:rsidSect="00DB4BA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71" w:rsidRDefault="00895171">
      <w:r>
        <w:separator/>
      </w:r>
    </w:p>
  </w:endnote>
  <w:endnote w:type="continuationSeparator" w:id="0">
    <w:p w:rsidR="00895171" w:rsidRDefault="0089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71" w:rsidRDefault="00895171">
      <w:r>
        <w:separator/>
      </w:r>
    </w:p>
  </w:footnote>
  <w:footnote w:type="continuationSeparator" w:id="0">
    <w:p w:rsidR="00895171" w:rsidRDefault="0089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0003"/>
    <w:multiLevelType w:val="hybridMultilevel"/>
    <w:tmpl w:val="3E2473DA"/>
    <w:lvl w:ilvl="0" w:tplc="B5003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8AD"/>
    <w:multiLevelType w:val="hybridMultilevel"/>
    <w:tmpl w:val="A138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C"/>
    <w:rsid w:val="0001700A"/>
    <w:rsid w:val="000250E8"/>
    <w:rsid w:val="00033AD6"/>
    <w:rsid w:val="00036045"/>
    <w:rsid w:val="00040DFC"/>
    <w:rsid w:val="0004242A"/>
    <w:rsid w:val="00055691"/>
    <w:rsid w:val="000747A9"/>
    <w:rsid w:val="00087B13"/>
    <w:rsid w:val="0009238A"/>
    <w:rsid w:val="0009302D"/>
    <w:rsid w:val="000A5954"/>
    <w:rsid w:val="000B1F1E"/>
    <w:rsid w:val="000B3B9F"/>
    <w:rsid w:val="000D632B"/>
    <w:rsid w:val="000E0219"/>
    <w:rsid w:val="000E071D"/>
    <w:rsid w:val="000E168A"/>
    <w:rsid w:val="000E35BE"/>
    <w:rsid w:val="000E3E41"/>
    <w:rsid w:val="000E5E5A"/>
    <w:rsid w:val="000E79F9"/>
    <w:rsid w:val="00102CB2"/>
    <w:rsid w:val="001108E2"/>
    <w:rsid w:val="0011280A"/>
    <w:rsid w:val="00112D9B"/>
    <w:rsid w:val="00121321"/>
    <w:rsid w:val="00133481"/>
    <w:rsid w:val="001437B4"/>
    <w:rsid w:val="001440AD"/>
    <w:rsid w:val="001547CB"/>
    <w:rsid w:val="00157948"/>
    <w:rsid w:val="00157CD4"/>
    <w:rsid w:val="001708EB"/>
    <w:rsid w:val="001759C9"/>
    <w:rsid w:val="001820C9"/>
    <w:rsid w:val="001A4E7E"/>
    <w:rsid w:val="001A6C4E"/>
    <w:rsid w:val="001A7795"/>
    <w:rsid w:val="001B06DD"/>
    <w:rsid w:val="001B40AC"/>
    <w:rsid w:val="001B4D3C"/>
    <w:rsid w:val="001B666D"/>
    <w:rsid w:val="001C0242"/>
    <w:rsid w:val="001D0AB2"/>
    <w:rsid w:val="001E78E4"/>
    <w:rsid w:val="00200979"/>
    <w:rsid w:val="002267F2"/>
    <w:rsid w:val="002437B1"/>
    <w:rsid w:val="00250963"/>
    <w:rsid w:val="002549AC"/>
    <w:rsid w:val="00256DB8"/>
    <w:rsid w:val="002A624C"/>
    <w:rsid w:val="002B0ABB"/>
    <w:rsid w:val="002B1C2F"/>
    <w:rsid w:val="002D0396"/>
    <w:rsid w:val="002D11B9"/>
    <w:rsid w:val="002D2A5D"/>
    <w:rsid w:val="002D5F15"/>
    <w:rsid w:val="002D79A3"/>
    <w:rsid w:val="002F2561"/>
    <w:rsid w:val="002F7A4A"/>
    <w:rsid w:val="0030236E"/>
    <w:rsid w:val="003046CD"/>
    <w:rsid w:val="00324B52"/>
    <w:rsid w:val="00330D0A"/>
    <w:rsid w:val="003315DE"/>
    <w:rsid w:val="00337CBD"/>
    <w:rsid w:val="0035049F"/>
    <w:rsid w:val="00367CDA"/>
    <w:rsid w:val="0037546E"/>
    <w:rsid w:val="0038203B"/>
    <w:rsid w:val="00384F15"/>
    <w:rsid w:val="003B19F0"/>
    <w:rsid w:val="003B4161"/>
    <w:rsid w:val="003C2006"/>
    <w:rsid w:val="003C7D99"/>
    <w:rsid w:val="003D1E82"/>
    <w:rsid w:val="003F054E"/>
    <w:rsid w:val="00407EB4"/>
    <w:rsid w:val="00411E4C"/>
    <w:rsid w:val="0043170B"/>
    <w:rsid w:val="00453792"/>
    <w:rsid w:val="0046622E"/>
    <w:rsid w:val="00466CE5"/>
    <w:rsid w:val="00476D89"/>
    <w:rsid w:val="00476DBD"/>
    <w:rsid w:val="004823E1"/>
    <w:rsid w:val="004B1C7F"/>
    <w:rsid w:val="004B385D"/>
    <w:rsid w:val="004B727A"/>
    <w:rsid w:val="004C09C6"/>
    <w:rsid w:val="004C53F8"/>
    <w:rsid w:val="004C5D55"/>
    <w:rsid w:val="004D2A02"/>
    <w:rsid w:val="004D3D31"/>
    <w:rsid w:val="004D47A8"/>
    <w:rsid w:val="004D6668"/>
    <w:rsid w:val="004D754F"/>
    <w:rsid w:val="004F1486"/>
    <w:rsid w:val="004F43A1"/>
    <w:rsid w:val="004F51A2"/>
    <w:rsid w:val="005030E4"/>
    <w:rsid w:val="0051374B"/>
    <w:rsid w:val="00516191"/>
    <w:rsid w:val="0051781C"/>
    <w:rsid w:val="00525E58"/>
    <w:rsid w:val="00525F13"/>
    <w:rsid w:val="00527586"/>
    <w:rsid w:val="00530B6E"/>
    <w:rsid w:val="005461A4"/>
    <w:rsid w:val="00557ABA"/>
    <w:rsid w:val="0056043D"/>
    <w:rsid w:val="005766A6"/>
    <w:rsid w:val="00590840"/>
    <w:rsid w:val="00592F0E"/>
    <w:rsid w:val="0059555D"/>
    <w:rsid w:val="0059643F"/>
    <w:rsid w:val="005A12EB"/>
    <w:rsid w:val="005A1E62"/>
    <w:rsid w:val="005A5465"/>
    <w:rsid w:val="005C0228"/>
    <w:rsid w:val="005D30B3"/>
    <w:rsid w:val="005E04A7"/>
    <w:rsid w:val="005E7D42"/>
    <w:rsid w:val="005F2C46"/>
    <w:rsid w:val="00604BA6"/>
    <w:rsid w:val="006115ED"/>
    <w:rsid w:val="0061733A"/>
    <w:rsid w:val="006219F7"/>
    <w:rsid w:val="00637C46"/>
    <w:rsid w:val="00644BD3"/>
    <w:rsid w:val="006525EA"/>
    <w:rsid w:val="00653AC2"/>
    <w:rsid w:val="00653F34"/>
    <w:rsid w:val="00655191"/>
    <w:rsid w:val="00670F08"/>
    <w:rsid w:val="00672AE3"/>
    <w:rsid w:val="00694E23"/>
    <w:rsid w:val="00695B0A"/>
    <w:rsid w:val="006A0941"/>
    <w:rsid w:val="006A2BA4"/>
    <w:rsid w:val="006C466D"/>
    <w:rsid w:val="006D26B7"/>
    <w:rsid w:val="006D414B"/>
    <w:rsid w:val="006F3602"/>
    <w:rsid w:val="006F71A7"/>
    <w:rsid w:val="00722A54"/>
    <w:rsid w:val="00727378"/>
    <w:rsid w:val="00732D64"/>
    <w:rsid w:val="0073357A"/>
    <w:rsid w:val="00736777"/>
    <w:rsid w:val="00740A3D"/>
    <w:rsid w:val="00744A46"/>
    <w:rsid w:val="00751F0D"/>
    <w:rsid w:val="00751F7A"/>
    <w:rsid w:val="007520A0"/>
    <w:rsid w:val="00757EFC"/>
    <w:rsid w:val="00762EB3"/>
    <w:rsid w:val="00776814"/>
    <w:rsid w:val="00783767"/>
    <w:rsid w:val="00795891"/>
    <w:rsid w:val="007A0D6E"/>
    <w:rsid w:val="007B1F3A"/>
    <w:rsid w:val="007C1179"/>
    <w:rsid w:val="007C161F"/>
    <w:rsid w:val="007C613C"/>
    <w:rsid w:val="007C6F2F"/>
    <w:rsid w:val="007F30E0"/>
    <w:rsid w:val="007F6E34"/>
    <w:rsid w:val="008145DE"/>
    <w:rsid w:val="008207A4"/>
    <w:rsid w:val="00820B66"/>
    <w:rsid w:val="00851921"/>
    <w:rsid w:val="00852253"/>
    <w:rsid w:val="00855B4D"/>
    <w:rsid w:val="00855D01"/>
    <w:rsid w:val="00864946"/>
    <w:rsid w:val="00865740"/>
    <w:rsid w:val="00870BAB"/>
    <w:rsid w:val="00871327"/>
    <w:rsid w:val="00893337"/>
    <w:rsid w:val="0089439C"/>
    <w:rsid w:val="008948CF"/>
    <w:rsid w:val="00895171"/>
    <w:rsid w:val="008A78EA"/>
    <w:rsid w:val="008B1815"/>
    <w:rsid w:val="008B63AD"/>
    <w:rsid w:val="008C077E"/>
    <w:rsid w:val="008D4A7C"/>
    <w:rsid w:val="008E0B7E"/>
    <w:rsid w:val="008E1F43"/>
    <w:rsid w:val="008E3EF7"/>
    <w:rsid w:val="008E64BC"/>
    <w:rsid w:val="008F52C2"/>
    <w:rsid w:val="00903D1B"/>
    <w:rsid w:val="00904708"/>
    <w:rsid w:val="00906DAA"/>
    <w:rsid w:val="00912AD3"/>
    <w:rsid w:val="00914883"/>
    <w:rsid w:val="0093212F"/>
    <w:rsid w:val="00933AB5"/>
    <w:rsid w:val="0095254E"/>
    <w:rsid w:val="00952916"/>
    <w:rsid w:val="00972802"/>
    <w:rsid w:val="00995655"/>
    <w:rsid w:val="00997849"/>
    <w:rsid w:val="009A26F2"/>
    <w:rsid w:val="009B0575"/>
    <w:rsid w:val="009C52BE"/>
    <w:rsid w:val="00A02517"/>
    <w:rsid w:val="00A101ED"/>
    <w:rsid w:val="00A21851"/>
    <w:rsid w:val="00A23B00"/>
    <w:rsid w:val="00A31E0C"/>
    <w:rsid w:val="00A36A33"/>
    <w:rsid w:val="00A51775"/>
    <w:rsid w:val="00A53C6A"/>
    <w:rsid w:val="00A92F2D"/>
    <w:rsid w:val="00A96BDE"/>
    <w:rsid w:val="00AC5A15"/>
    <w:rsid w:val="00AD5B73"/>
    <w:rsid w:val="00AE2F08"/>
    <w:rsid w:val="00AF3AA9"/>
    <w:rsid w:val="00B12C5B"/>
    <w:rsid w:val="00B173D9"/>
    <w:rsid w:val="00B22011"/>
    <w:rsid w:val="00B468A5"/>
    <w:rsid w:val="00B8382B"/>
    <w:rsid w:val="00B9068B"/>
    <w:rsid w:val="00BD00F9"/>
    <w:rsid w:val="00BE017D"/>
    <w:rsid w:val="00BF22D2"/>
    <w:rsid w:val="00BF36E5"/>
    <w:rsid w:val="00BF3883"/>
    <w:rsid w:val="00BF7834"/>
    <w:rsid w:val="00C207C6"/>
    <w:rsid w:val="00C263EE"/>
    <w:rsid w:val="00C35050"/>
    <w:rsid w:val="00C43F81"/>
    <w:rsid w:val="00C53FDF"/>
    <w:rsid w:val="00C56862"/>
    <w:rsid w:val="00C57A0C"/>
    <w:rsid w:val="00C6371A"/>
    <w:rsid w:val="00C84226"/>
    <w:rsid w:val="00C91E78"/>
    <w:rsid w:val="00C923D1"/>
    <w:rsid w:val="00CA4241"/>
    <w:rsid w:val="00CA42EC"/>
    <w:rsid w:val="00CD2565"/>
    <w:rsid w:val="00CE11AF"/>
    <w:rsid w:val="00CE2BEE"/>
    <w:rsid w:val="00CE58DC"/>
    <w:rsid w:val="00CE5ABC"/>
    <w:rsid w:val="00D10931"/>
    <w:rsid w:val="00D258EB"/>
    <w:rsid w:val="00D3223E"/>
    <w:rsid w:val="00D357D2"/>
    <w:rsid w:val="00D42710"/>
    <w:rsid w:val="00D4333E"/>
    <w:rsid w:val="00D459AF"/>
    <w:rsid w:val="00D5661D"/>
    <w:rsid w:val="00D62683"/>
    <w:rsid w:val="00D65B8A"/>
    <w:rsid w:val="00D75B0B"/>
    <w:rsid w:val="00D80F74"/>
    <w:rsid w:val="00D927DF"/>
    <w:rsid w:val="00DB02FC"/>
    <w:rsid w:val="00DB4BA5"/>
    <w:rsid w:val="00DE3217"/>
    <w:rsid w:val="00DE6ADF"/>
    <w:rsid w:val="00DF299D"/>
    <w:rsid w:val="00DF4C4E"/>
    <w:rsid w:val="00DF72CE"/>
    <w:rsid w:val="00E00592"/>
    <w:rsid w:val="00E207DC"/>
    <w:rsid w:val="00E33EA1"/>
    <w:rsid w:val="00E3601C"/>
    <w:rsid w:val="00E41328"/>
    <w:rsid w:val="00E62C67"/>
    <w:rsid w:val="00E7096E"/>
    <w:rsid w:val="00E73306"/>
    <w:rsid w:val="00E77BE6"/>
    <w:rsid w:val="00E92922"/>
    <w:rsid w:val="00E93F3B"/>
    <w:rsid w:val="00EA2E60"/>
    <w:rsid w:val="00EB2619"/>
    <w:rsid w:val="00ED7A38"/>
    <w:rsid w:val="00EE52A1"/>
    <w:rsid w:val="00EF0BA5"/>
    <w:rsid w:val="00F02BC0"/>
    <w:rsid w:val="00F31713"/>
    <w:rsid w:val="00F31CBD"/>
    <w:rsid w:val="00F3744B"/>
    <w:rsid w:val="00F3753D"/>
    <w:rsid w:val="00F61B05"/>
    <w:rsid w:val="00F66CAF"/>
    <w:rsid w:val="00F76C75"/>
    <w:rsid w:val="00F82FF3"/>
    <w:rsid w:val="00F90D3C"/>
    <w:rsid w:val="00F92067"/>
    <w:rsid w:val="00F93341"/>
    <w:rsid w:val="00F9386C"/>
    <w:rsid w:val="00F9639B"/>
    <w:rsid w:val="00FC36D2"/>
    <w:rsid w:val="00FC42DC"/>
    <w:rsid w:val="00FD22EB"/>
    <w:rsid w:val="00FD38B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D18B190-DDC1-4D83-AC36-9BB494A3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2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2EB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A101ED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1278</CharactersWithSpaces>
  <SharedDoc>false</SharedDoc>
  <HLinks>
    <vt:vector size="6" baseType="variant">
      <vt:variant>
        <vt:i4>7798804</vt:i4>
      </vt:variant>
      <vt:variant>
        <vt:i4>-1</vt:i4>
      </vt:variant>
      <vt:variant>
        <vt:i4>1029</vt:i4>
      </vt:variant>
      <vt:variant>
        <vt:i4>1</vt:i4>
      </vt:variant>
      <vt:variant>
        <vt:lpwstr>cid:image003.jpg@01D0EB20.D26946E0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Elmore, Jennifer B</cp:lastModifiedBy>
  <cp:revision>2</cp:revision>
  <cp:lastPrinted>2012-09-06T19:10:00Z</cp:lastPrinted>
  <dcterms:created xsi:type="dcterms:W3CDTF">2016-06-06T17:49:00Z</dcterms:created>
  <dcterms:modified xsi:type="dcterms:W3CDTF">2016-06-06T17:49:00Z</dcterms:modified>
</cp:coreProperties>
</file>